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C190" w14:textId="1219BF2E" w:rsidR="00F82EBC" w:rsidRPr="005535F7" w:rsidRDefault="005535F7" w:rsidP="00F82EBC">
      <w:pPr>
        <w:shd w:val="clear" w:color="auto" w:fill="FFFFFF"/>
        <w:spacing w:after="200" w:line="300" w:lineRule="auto"/>
        <w:jc w:val="center"/>
        <w:rPr>
          <w:rFonts w:asciiTheme="minorHAnsi" w:hAnsiTheme="minorHAnsi" w:cstheme="minorHAnsi"/>
          <w:b/>
          <w:caps/>
          <w:sz w:val="20"/>
          <w:szCs w:val="20"/>
          <w:lang w:val="en-GB"/>
        </w:rPr>
      </w:pPr>
      <w:r w:rsidRPr="005535F7">
        <w:rPr>
          <w:rFonts w:asciiTheme="minorHAnsi" w:hAnsiTheme="minorHAnsi" w:cstheme="minorHAnsi"/>
          <w:b/>
          <w:caps/>
          <w:sz w:val="20"/>
          <w:szCs w:val="20"/>
          <w:lang w:val="en-GB"/>
        </w:rPr>
        <w:t>Annex No. 2 – Withdrawal Form</w:t>
      </w:r>
    </w:p>
    <w:p w14:paraId="46D4400C" w14:textId="5485D17F"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b/>
          <w:bCs/>
          <w:sz w:val="18"/>
          <w:szCs w:val="20"/>
          <w:lang w:val="en-GB"/>
        </w:rPr>
        <w:t>Addressee:</w:t>
      </w:r>
      <w:r w:rsidRPr="005535F7">
        <w:rPr>
          <w:rFonts w:ascii="Calibri" w:eastAsia="Calibri" w:hAnsi="Calibri" w:cs="Calibri"/>
          <w:sz w:val="18"/>
          <w:szCs w:val="20"/>
          <w:lang w:val="en-GB"/>
        </w:rPr>
        <w:t xml:space="preserve"> </w:t>
      </w:r>
      <w:proofErr w:type="spellStart"/>
      <w:r w:rsidRPr="005535F7">
        <w:rPr>
          <w:rFonts w:ascii="Calibri" w:eastAsia="Calibri" w:hAnsi="Calibri" w:cs="Calibri"/>
          <w:sz w:val="18"/>
          <w:szCs w:val="20"/>
          <w:lang w:val="en-GB"/>
        </w:rPr>
        <w:t>Bc</w:t>
      </w:r>
      <w:proofErr w:type="spellEnd"/>
      <w:r w:rsidRPr="005535F7">
        <w:rPr>
          <w:rFonts w:ascii="Calibri" w:eastAsia="Calibri" w:hAnsi="Calibri" w:cs="Calibri"/>
          <w:sz w:val="18"/>
          <w:szCs w:val="20"/>
          <w:lang w:val="en-GB"/>
        </w:rPr>
        <w:t xml:space="preserve">. Sonja Kiliánová, </w:t>
      </w:r>
      <w:proofErr w:type="spellStart"/>
      <w:r w:rsidRPr="005535F7">
        <w:rPr>
          <w:rFonts w:ascii="Calibri" w:eastAsia="Calibri" w:hAnsi="Calibri" w:cs="Calibri"/>
          <w:sz w:val="18"/>
          <w:szCs w:val="20"/>
          <w:lang w:val="en-GB"/>
        </w:rPr>
        <w:t>Klínec</w:t>
      </w:r>
      <w:proofErr w:type="spellEnd"/>
      <w:r w:rsidRPr="005535F7">
        <w:rPr>
          <w:rFonts w:ascii="Calibri" w:eastAsia="Calibri" w:hAnsi="Calibri" w:cs="Calibri"/>
          <w:sz w:val="18"/>
          <w:szCs w:val="20"/>
          <w:lang w:val="en-GB"/>
        </w:rPr>
        <w:t xml:space="preserve"> </w:t>
      </w:r>
      <w:proofErr w:type="spellStart"/>
      <w:r w:rsidRPr="005535F7">
        <w:rPr>
          <w:rFonts w:ascii="Calibri" w:eastAsia="Calibri" w:hAnsi="Calibri" w:cs="Calibri"/>
          <w:sz w:val="18"/>
          <w:szCs w:val="20"/>
          <w:lang w:val="en-GB"/>
        </w:rPr>
        <w:t>ev.</w:t>
      </w:r>
      <w:r>
        <w:rPr>
          <w:rFonts w:ascii="Calibri" w:eastAsia="Calibri" w:hAnsi="Calibri" w:cs="Calibri"/>
          <w:sz w:val="18"/>
          <w:szCs w:val="20"/>
          <w:lang w:val="en-GB"/>
        </w:rPr>
        <w:t>c</w:t>
      </w:r>
      <w:proofErr w:type="spellEnd"/>
      <w:r w:rsidRPr="005535F7">
        <w:rPr>
          <w:rFonts w:ascii="Calibri" w:eastAsia="Calibri" w:hAnsi="Calibri" w:cs="Calibri"/>
          <w:sz w:val="18"/>
          <w:szCs w:val="20"/>
          <w:lang w:val="en-GB"/>
        </w:rPr>
        <w:t xml:space="preserve">. 1, 252 10 </w:t>
      </w:r>
      <w:proofErr w:type="spellStart"/>
      <w:r w:rsidRPr="005535F7">
        <w:rPr>
          <w:rFonts w:ascii="Calibri" w:eastAsia="Calibri" w:hAnsi="Calibri" w:cs="Calibri"/>
          <w:sz w:val="18"/>
          <w:szCs w:val="20"/>
          <w:lang w:val="en-GB"/>
        </w:rPr>
        <w:t>Klínec</w:t>
      </w:r>
      <w:proofErr w:type="spellEnd"/>
    </w:p>
    <w:p w14:paraId="5E1F0DD3" w14:textId="77777777" w:rsidR="00F82EBC" w:rsidRPr="005535F7" w:rsidRDefault="00F82EBC" w:rsidP="00F82EBC">
      <w:pPr>
        <w:spacing w:line="240" w:lineRule="auto"/>
        <w:jc w:val="both"/>
        <w:rPr>
          <w:rFonts w:asciiTheme="minorHAnsi" w:hAnsiTheme="minorHAnsi" w:cstheme="minorHAnsi"/>
          <w:sz w:val="20"/>
          <w:szCs w:val="20"/>
          <w:lang w:val="en-GB"/>
        </w:rPr>
      </w:pPr>
    </w:p>
    <w:p w14:paraId="68624CC3" w14:textId="367415AC" w:rsidR="00F82EBC" w:rsidRPr="005535F7" w:rsidRDefault="005535F7" w:rsidP="00F82EBC">
      <w:pPr>
        <w:spacing w:line="240" w:lineRule="auto"/>
        <w:jc w:val="both"/>
        <w:rPr>
          <w:rFonts w:asciiTheme="minorHAnsi" w:eastAsia="Times New Roman" w:hAnsiTheme="minorHAnsi" w:cstheme="minorHAnsi"/>
          <w:b/>
          <w:spacing w:val="2"/>
          <w:sz w:val="20"/>
          <w:szCs w:val="20"/>
          <w:lang w:val="en-GB"/>
        </w:rPr>
      </w:pPr>
      <w:r w:rsidRPr="005535F7">
        <w:rPr>
          <w:rFonts w:ascii="Calibri" w:eastAsia="Calibri" w:hAnsi="Calibri" w:cs="Calibri"/>
          <w:b/>
          <w:bCs/>
          <w:sz w:val="18"/>
          <w:szCs w:val="20"/>
          <w:lang w:val="en-GB"/>
        </w:rPr>
        <w:t>I hereby declare that I withdraw from the Contract: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82EBC" w:rsidRPr="005535F7" w14:paraId="7A1EACDD" w14:textId="77777777" w:rsidTr="00C96CE8">
        <w:trPr>
          <w:trHeight w:val="596"/>
        </w:trPr>
        <w:tc>
          <w:tcPr>
            <w:tcW w:w="3397" w:type="dxa"/>
          </w:tcPr>
          <w:p w14:paraId="1E27D160" w14:textId="2195064F" w:rsidR="00F82EBC" w:rsidRPr="005535F7" w:rsidRDefault="005535F7" w:rsidP="00C96CE8">
            <w:pPr>
              <w:spacing w:before="120" w:after="120" w:line="300" w:lineRule="auto"/>
              <w:rPr>
                <w:rFonts w:asciiTheme="minorHAnsi" w:eastAsia="Times New Roman" w:hAnsiTheme="minorHAnsi" w:cstheme="minorHAnsi"/>
                <w:spacing w:val="2"/>
                <w:sz w:val="20"/>
                <w:szCs w:val="20"/>
                <w:lang w:val="en-GB"/>
              </w:rPr>
            </w:pPr>
            <w:r w:rsidRPr="005535F7">
              <w:rPr>
                <w:rFonts w:ascii="Calibri" w:eastAsia="Calibri" w:hAnsi="Calibri" w:cs="Calibri"/>
                <w:sz w:val="18"/>
                <w:szCs w:val="20"/>
                <w:lang w:val="en-GB"/>
              </w:rPr>
              <w:t>Date of conclusion of the Contract:</w:t>
            </w:r>
          </w:p>
        </w:tc>
        <w:tc>
          <w:tcPr>
            <w:tcW w:w="5642" w:type="dxa"/>
          </w:tcPr>
          <w:p w14:paraId="7897FF00" w14:textId="77777777" w:rsidR="00F82EBC" w:rsidRPr="005535F7" w:rsidRDefault="00F82EBC" w:rsidP="00C96CE8">
            <w:pPr>
              <w:spacing w:before="120" w:after="120" w:line="300" w:lineRule="auto"/>
              <w:jc w:val="both"/>
              <w:rPr>
                <w:rFonts w:asciiTheme="minorHAnsi" w:eastAsia="Times New Roman" w:hAnsiTheme="minorHAnsi" w:cstheme="minorHAnsi"/>
                <w:spacing w:val="2"/>
                <w:sz w:val="20"/>
                <w:szCs w:val="20"/>
                <w:lang w:val="en-GB"/>
              </w:rPr>
            </w:pPr>
          </w:p>
        </w:tc>
      </w:tr>
      <w:tr w:rsidR="00F82EBC" w:rsidRPr="005535F7" w14:paraId="459A55A5" w14:textId="77777777" w:rsidTr="00C96CE8">
        <w:trPr>
          <w:trHeight w:val="596"/>
        </w:trPr>
        <w:tc>
          <w:tcPr>
            <w:tcW w:w="3397" w:type="dxa"/>
          </w:tcPr>
          <w:p w14:paraId="05DAA2E2" w14:textId="2B426D79" w:rsidR="00F82EBC" w:rsidRPr="005535F7" w:rsidRDefault="005535F7" w:rsidP="00C96CE8">
            <w:pPr>
              <w:spacing w:before="120" w:after="120" w:line="300" w:lineRule="auto"/>
              <w:rPr>
                <w:rFonts w:asciiTheme="minorHAnsi" w:eastAsia="Times New Roman" w:hAnsiTheme="minorHAnsi" w:cstheme="minorHAnsi"/>
                <w:spacing w:val="2"/>
                <w:sz w:val="20"/>
                <w:szCs w:val="20"/>
                <w:lang w:val="en-GB"/>
              </w:rPr>
            </w:pPr>
            <w:r w:rsidRPr="005535F7">
              <w:rPr>
                <w:rFonts w:ascii="Calibri" w:eastAsia="Calibri" w:hAnsi="Calibri" w:cs="Calibri"/>
                <w:sz w:val="18"/>
                <w:szCs w:val="20"/>
                <w:lang w:val="en-GB"/>
              </w:rPr>
              <w:t>Name and surname:</w:t>
            </w:r>
          </w:p>
        </w:tc>
        <w:tc>
          <w:tcPr>
            <w:tcW w:w="5642" w:type="dxa"/>
          </w:tcPr>
          <w:p w14:paraId="2FA770AC" w14:textId="77777777" w:rsidR="00F82EBC" w:rsidRPr="005535F7" w:rsidRDefault="00F82EBC" w:rsidP="00C96CE8">
            <w:pPr>
              <w:spacing w:before="120" w:after="120" w:line="300" w:lineRule="auto"/>
              <w:jc w:val="both"/>
              <w:rPr>
                <w:rFonts w:asciiTheme="minorHAnsi" w:eastAsia="Times New Roman" w:hAnsiTheme="minorHAnsi" w:cstheme="minorHAnsi"/>
                <w:spacing w:val="2"/>
                <w:sz w:val="20"/>
                <w:szCs w:val="20"/>
                <w:lang w:val="en-GB"/>
              </w:rPr>
            </w:pPr>
          </w:p>
        </w:tc>
      </w:tr>
      <w:tr w:rsidR="00F82EBC" w:rsidRPr="005535F7" w14:paraId="4384E39E" w14:textId="77777777" w:rsidTr="00C96CE8">
        <w:trPr>
          <w:trHeight w:val="596"/>
        </w:trPr>
        <w:tc>
          <w:tcPr>
            <w:tcW w:w="3397" w:type="dxa"/>
          </w:tcPr>
          <w:p w14:paraId="4CD468A4" w14:textId="6A8364CD" w:rsidR="00F82EBC" w:rsidRPr="005535F7" w:rsidRDefault="005535F7" w:rsidP="00C96CE8">
            <w:pPr>
              <w:spacing w:before="120" w:after="120" w:line="300" w:lineRule="auto"/>
              <w:rPr>
                <w:rFonts w:asciiTheme="minorHAnsi" w:eastAsia="Times New Roman" w:hAnsiTheme="minorHAnsi" w:cstheme="minorHAnsi"/>
                <w:spacing w:val="2"/>
                <w:sz w:val="20"/>
                <w:szCs w:val="20"/>
                <w:lang w:val="en-GB"/>
              </w:rPr>
            </w:pPr>
            <w:r w:rsidRPr="005535F7">
              <w:rPr>
                <w:rFonts w:ascii="Calibri" w:eastAsia="Calibri" w:hAnsi="Calibri" w:cs="Calibri"/>
                <w:sz w:val="18"/>
                <w:szCs w:val="20"/>
                <w:lang w:val="en-GB"/>
              </w:rPr>
              <w:t>Address:</w:t>
            </w:r>
          </w:p>
        </w:tc>
        <w:tc>
          <w:tcPr>
            <w:tcW w:w="5642" w:type="dxa"/>
          </w:tcPr>
          <w:p w14:paraId="0BBF4348" w14:textId="77777777" w:rsidR="00F82EBC" w:rsidRPr="005535F7" w:rsidRDefault="00F82EBC" w:rsidP="00C96CE8">
            <w:pPr>
              <w:spacing w:before="120" w:after="120" w:line="300" w:lineRule="auto"/>
              <w:jc w:val="both"/>
              <w:rPr>
                <w:rFonts w:asciiTheme="minorHAnsi" w:eastAsia="Times New Roman" w:hAnsiTheme="minorHAnsi" w:cstheme="minorHAnsi"/>
                <w:spacing w:val="2"/>
                <w:sz w:val="20"/>
                <w:szCs w:val="20"/>
                <w:lang w:val="en-GB"/>
              </w:rPr>
            </w:pPr>
          </w:p>
        </w:tc>
      </w:tr>
      <w:tr w:rsidR="00F82EBC" w:rsidRPr="005535F7" w14:paraId="5B089B51" w14:textId="77777777" w:rsidTr="00C96CE8">
        <w:trPr>
          <w:trHeight w:val="596"/>
        </w:trPr>
        <w:tc>
          <w:tcPr>
            <w:tcW w:w="3397" w:type="dxa"/>
          </w:tcPr>
          <w:p w14:paraId="5C1D02A8" w14:textId="703BDB81" w:rsidR="00F82EBC" w:rsidRPr="005535F7" w:rsidRDefault="005535F7" w:rsidP="00C96CE8">
            <w:pPr>
              <w:spacing w:before="120" w:after="120" w:line="300" w:lineRule="auto"/>
              <w:rPr>
                <w:rFonts w:asciiTheme="minorHAnsi" w:eastAsia="Times New Roman" w:hAnsiTheme="minorHAnsi" w:cstheme="minorHAnsi"/>
                <w:spacing w:val="2"/>
                <w:sz w:val="20"/>
                <w:szCs w:val="20"/>
                <w:lang w:val="en-GB"/>
              </w:rPr>
            </w:pPr>
            <w:r w:rsidRPr="005535F7">
              <w:rPr>
                <w:rFonts w:ascii="Calibri" w:eastAsia="Calibri" w:hAnsi="Calibri" w:cs="Calibri"/>
                <w:sz w:val="18"/>
                <w:szCs w:val="20"/>
                <w:lang w:val="en-GB"/>
              </w:rPr>
              <w:t>E-mail address:</w:t>
            </w:r>
          </w:p>
        </w:tc>
        <w:tc>
          <w:tcPr>
            <w:tcW w:w="5642" w:type="dxa"/>
          </w:tcPr>
          <w:p w14:paraId="5FFBD433" w14:textId="77777777" w:rsidR="00F82EBC" w:rsidRPr="005535F7" w:rsidRDefault="00F82EBC" w:rsidP="00C96CE8">
            <w:pPr>
              <w:spacing w:before="120" w:after="120" w:line="300" w:lineRule="auto"/>
              <w:jc w:val="both"/>
              <w:rPr>
                <w:rFonts w:asciiTheme="minorHAnsi" w:eastAsia="Times New Roman" w:hAnsiTheme="minorHAnsi" w:cstheme="minorHAnsi"/>
                <w:spacing w:val="2"/>
                <w:sz w:val="20"/>
                <w:szCs w:val="20"/>
                <w:lang w:val="en-GB"/>
              </w:rPr>
            </w:pPr>
          </w:p>
        </w:tc>
      </w:tr>
      <w:tr w:rsidR="00F82EBC" w:rsidRPr="005535F7" w14:paraId="68EF8B1B" w14:textId="77777777" w:rsidTr="00C96CE8">
        <w:trPr>
          <w:trHeight w:val="596"/>
        </w:trPr>
        <w:tc>
          <w:tcPr>
            <w:tcW w:w="3397" w:type="dxa"/>
          </w:tcPr>
          <w:p w14:paraId="743B56C0" w14:textId="50999585" w:rsidR="00F82EBC" w:rsidRPr="005535F7" w:rsidRDefault="005535F7" w:rsidP="00C96CE8">
            <w:pPr>
              <w:spacing w:before="120" w:after="120" w:line="300" w:lineRule="auto"/>
              <w:rPr>
                <w:rFonts w:asciiTheme="minorHAnsi" w:eastAsia="Times New Roman" w:hAnsiTheme="minorHAnsi" w:cstheme="minorHAnsi"/>
                <w:spacing w:val="2"/>
                <w:sz w:val="20"/>
                <w:szCs w:val="20"/>
                <w:lang w:val="en-GB"/>
              </w:rPr>
            </w:pPr>
            <w:r w:rsidRPr="005535F7">
              <w:rPr>
                <w:rFonts w:ascii="Calibri" w:eastAsia="Calibri" w:hAnsi="Calibri" w:cs="Calibri"/>
                <w:sz w:val="18"/>
                <w:szCs w:val="20"/>
                <w:lang w:val="en-GB"/>
              </w:rPr>
              <w:t>Specification of the Goods to which the Contract relates:</w:t>
            </w:r>
          </w:p>
        </w:tc>
        <w:tc>
          <w:tcPr>
            <w:tcW w:w="5642" w:type="dxa"/>
          </w:tcPr>
          <w:p w14:paraId="237C0C45" w14:textId="77777777" w:rsidR="00F82EBC" w:rsidRPr="005535F7" w:rsidRDefault="00F82EBC" w:rsidP="00C96CE8">
            <w:pPr>
              <w:spacing w:before="120" w:after="120" w:line="300" w:lineRule="auto"/>
              <w:jc w:val="both"/>
              <w:rPr>
                <w:rFonts w:asciiTheme="minorHAnsi" w:eastAsia="Times New Roman" w:hAnsiTheme="minorHAnsi" w:cstheme="minorHAnsi"/>
                <w:spacing w:val="2"/>
                <w:sz w:val="20"/>
                <w:szCs w:val="20"/>
                <w:lang w:val="en-GB"/>
              </w:rPr>
            </w:pPr>
          </w:p>
        </w:tc>
      </w:tr>
      <w:tr w:rsidR="00F82EBC" w:rsidRPr="005535F7" w14:paraId="3D00B744" w14:textId="77777777" w:rsidTr="00C96CE8">
        <w:trPr>
          <w:trHeight w:val="795"/>
        </w:trPr>
        <w:tc>
          <w:tcPr>
            <w:tcW w:w="3397" w:type="dxa"/>
          </w:tcPr>
          <w:p w14:paraId="48B8750F" w14:textId="3B164BAF" w:rsidR="00F82EBC" w:rsidRPr="005535F7" w:rsidRDefault="005535F7" w:rsidP="00C96CE8">
            <w:pPr>
              <w:spacing w:before="120" w:after="120" w:line="300" w:lineRule="auto"/>
              <w:rPr>
                <w:rFonts w:asciiTheme="minorHAnsi" w:eastAsia="Times New Roman" w:hAnsiTheme="minorHAnsi" w:cstheme="minorHAnsi"/>
                <w:spacing w:val="2"/>
                <w:sz w:val="20"/>
                <w:szCs w:val="20"/>
                <w:lang w:val="en-GB"/>
              </w:rPr>
            </w:pPr>
            <w:r w:rsidRPr="005535F7">
              <w:rPr>
                <w:rFonts w:ascii="Calibri" w:eastAsia="Calibri" w:hAnsi="Calibri" w:cs="Calibri"/>
                <w:sz w:val="18"/>
                <w:szCs w:val="20"/>
                <w:lang w:val="en-GB"/>
              </w:rPr>
              <w:t>Method of returning received funds, or providing a bank account number:</w:t>
            </w:r>
          </w:p>
        </w:tc>
        <w:tc>
          <w:tcPr>
            <w:tcW w:w="5642" w:type="dxa"/>
          </w:tcPr>
          <w:p w14:paraId="676F89A7" w14:textId="77777777" w:rsidR="00F82EBC" w:rsidRPr="005535F7" w:rsidRDefault="00F82EBC" w:rsidP="00C96CE8">
            <w:pPr>
              <w:spacing w:before="120" w:after="120" w:line="300" w:lineRule="auto"/>
              <w:jc w:val="both"/>
              <w:rPr>
                <w:rFonts w:asciiTheme="minorHAnsi" w:eastAsia="Times New Roman" w:hAnsiTheme="minorHAnsi" w:cstheme="minorHAnsi"/>
                <w:spacing w:val="2"/>
                <w:sz w:val="20"/>
                <w:szCs w:val="20"/>
                <w:lang w:val="en-GB"/>
              </w:rPr>
            </w:pPr>
          </w:p>
        </w:tc>
      </w:tr>
    </w:tbl>
    <w:p w14:paraId="5F837F3F" w14:textId="77777777" w:rsidR="00F82EBC" w:rsidRPr="005535F7" w:rsidRDefault="00F82EBC" w:rsidP="00F82EBC">
      <w:pPr>
        <w:spacing w:after="200" w:line="300" w:lineRule="auto"/>
        <w:jc w:val="both"/>
        <w:rPr>
          <w:rFonts w:ascii="Calibri" w:eastAsia="Calibri" w:hAnsi="Calibri" w:cs="Calibri"/>
          <w:sz w:val="20"/>
          <w:szCs w:val="20"/>
          <w:lang w:val="en-GB"/>
        </w:rPr>
      </w:pPr>
    </w:p>
    <w:p w14:paraId="52B58208" w14:textId="77777777" w:rsidR="00F82EBC" w:rsidRPr="005535F7" w:rsidRDefault="00F82EBC" w:rsidP="00F82EBC">
      <w:pPr>
        <w:spacing w:line="240" w:lineRule="auto"/>
        <w:jc w:val="both"/>
        <w:rPr>
          <w:rFonts w:ascii="Calibri" w:eastAsia="Calibri" w:hAnsi="Calibri" w:cs="Calibri"/>
          <w:sz w:val="20"/>
          <w:szCs w:val="20"/>
          <w:lang w:val="en-GB"/>
        </w:rPr>
      </w:pPr>
    </w:p>
    <w:p w14:paraId="240D5CE3" w14:textId="1E7031BE" w:rsidR="005535F7" w:rsidRPr="005535F7" w:rsidRDefault="005535F7" w:rsidP="005535F7">
      <w:pPr>
        <w:spacing w:line="240" w:lineRule="auto"/>
        <w:jc w:val="both"/>
        <w:rPr>
          <w:rFonts w:ascii="Calibri" w:eastAsia="Calibri" w:hAnsi="Calibri" w:cs="Calibri"/>
          <w:sz w:val="18"/>
          <w:szCs w:val="20"/>
          <w:lang w:val="en-GB"/>
        </w:rPr>
      </w:pPr>
    </w:p>
    <w:p w14:paraId="50A7B5B9"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 xml:space="preserve">If the buyer is a consumer, he has the right to order goods through the e-shop www.dovedne-ruce.cz (the </w:t>
      </w:r>
      <w:r w:rsidRPr="005535F7">
        <w:rPr>
          <w:rFonts w:ascii="Calibri" w:eastAsia="Calibri" w:hAnsi="Calibri" w:cs="Calibri"/>
          <w:b/>
          <w:bCs/>
          <w:sz w:val="18"/>
          <w:szCs w:val="20"/>
          <w:lang w:val="en-GB"/>
        </w:rPr>
        <w:t>"Company</w:t>
      </w:r>
      <w:r w:rsidRPr="005535F7">
        <w:rPr>
          <w:rFonts w:ascii="Calibri" w:eastAsia="Calibri" w:hAnsi="Calibri" w:cs="Calibri"/>
          <w:sz w:val="18"/>
          <w:szCs w:val="20"/>
          <w:lang w:val="en-GB"/>
        </w:rPr>
        <w:t>") or another means of distance communication, except for the cases specified in Section 1837 of Act No. No. 89/2012 Coll., the Civil Code, as amended, to withdraw from an already concluded purchase contract within 14 days from the date of conclusion of the contract, or in the case of the purchase of goods, then within fourteen days from its receipt. In the case of a contract involving several items or the supply of several items, that period begins to run only on the date of delivery of the last item or part of the goods and, in the case of a contract under which the goods are to be supplied regularly and repeatedly, from the date of delivery of the first delivery.</w:t>
      </w:r>
    </w:p>
    <w:p w14:paraId="3B688C22" w14:textId="77777777" w:rsidR="005535F7" w:rsidRPr="005535F7" w:rsidRDefault="005535F7" w:rsidP="005535F7">
      <w:pPr>
        <w:spacing w:line="240" w:lineRule="auto"/>
        <w:jc w:val="both"/>
        <w:rPr>
          <w:rFonts w:ascii="Calibri" w:eastAsia="Calibri" w:hAnsi="Calibri" w:cs="Calibri"/>
          <w:sz w:val="18"/>
          <w:szCs w:val="20"/>
          <w:lang w:val="en-GB"/>
        </w:rPr>
      </w:pPr>
    </w:p>
    <w:p w14:paraId="4CF359AA"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The buyer shall notify the Company of such withdrawal in writing to the address of the Company's establishment or electronically to the e-mail address specified on the model form.</w:t>
      </w:r>
    </w:p>
    <w:p w14:paraId="60C398D2" w14:textId="77777777" w:rsidR="005535F7" w:rsidRPr="005535F7" w:rsidRDefault="005535F7" w:rsidP="005535F7">
      <w:pPr>
        <w:spacing w:line="240" w:lineRule="auto"/>
        <w:jc w:val="both"/>
        <w:rPr>
          <w:rFonts w:ascii="Calibri" w:eastAsia="Calibri" w:hAnsi="Calibri" w:cs="Calibri"/>
          <w:sz w:val="18"/>
          <w:szCs w:val="20"/>
          <w:lang w:val="en-GB"/>
        </w:rPr>
      </w:pPr>
    </w:p>
    <w:p w14:paraId="2EC3B855"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If the buyer, who is a consumer, withdraws from the purchase contract, he shall send or hand over to the Company without undue delay, no later than 14 days after the withdrawal from the purchase contract, the goods received from the Company.</w:t>
      </w:r>
    </w:p>
    <w:p w14:paraId="25836C19"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If the buyer, who is a consumer, withdraws from the purchase contract, the Company shall return to the buyer without undue delay, no later than within 14 days of the withdrawal from the purchase contract, all funds (purchase price of the delivered goods), including the costs of delivery, received from the buyer on the basis of the purchase contract, in the same manner. If the buyer has chosen a method of delivery other than the cheapest offered by the Company, the Company will refund the cost of delivery of the goods to the buyer only in the amount corresponding to the cheapest method of delivery offered. The Company is not obliged to return the received funds to the buyer before the goods are received back or the buyer proves that the goods have been dispatched to the Company.</w:t>
      </w:r>
    </w:p>
    <w:p w14:paraId="3DD6BF0B"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 </w:t>
      </w:r>
    </w:p>
    <w:p w14:paraId="35CD9AB5" w14:textId="77777777" w:rsidR="005535F7" w:rsidRPr="005535F7" w:rsidRDefault="005535F7" w:rsidP="005535F7">
      <w:pPr>
        <w:spacing w:line="240" w:lineRule="auto"/>
        <w:jc w:val="both"/>
        <w:rPr>
          <w:rFonts w:ascii="Calibri" w:eastAsia="Calibri" w:hAnsi="Calibri" w:cs="Calibri"/>
          <w:sz w:val="18"/>
          <w:szCs w:val="20"/>
          <w:lang w:val="en-GB"/>
        </w:rPr>
      </w:pPr>
    </w:p>
    <w:p w14:paraId="726BD92B"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Date:</w:t>
      </w:r>
    </w:p>
    <w:p w14:paraId="576122D0" w14:textId="77777777" w:rsidR="005535F7" w:rsidRPr="005535F7" w:rsidRDefault="005535F7" w:rsidP="005535F7">
      <w:pPr>
        <w:spacing w:line="240" w:lineRule="auto"/>
        <w:jc w:val="both"/>
        <w:rPr>
          <w:rFonts w:ascii="Calibri" w:eastAsia="Calibri" w:hAnsi="Calibri" w:cs="Calibri"/>
          <w:sz w:val="18"/>
          <w:szCs w:val="20"/>
          <w:lang w:val="en-GB"/>
        </w:rPr>
      </w:pPr>
    </w:p>
    <w:p w14:paraId="2E772E19"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Signature:</w:t>
      </w:r>
    </w:p>
    <w:p w14:paraId="2D304914"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 </w:t>
      </w:r>
    </w:p>
    <w:p w14:paraId="30704F7F" w14:textId="77777777" w:rsidR="005535F7" w:rsidRPr="005535F7" w:rsidRDefault="005535F7" w:rsidP="005535F7">
      <w:pPr>
        <w:spacing w:line="240" w:lineRule="auto"/>
        <w:jc w:val="both"/>
        <w:rPr>
          <w:rFonts w:ascii="Calibri" w:eastAsia="Calibri" w:hAnsi="Calibri" w:cs="Calibri"/>
          <w:sz w:val="18"/>
          <w:szCs w:val="20"/>
          <w:lang w:val="en-GB"/>
        </w:rPr>
      </w:pPr>
      <w:r w:rsidRPr="005535F7">
        <w:rPr>
          <w:rFonts w:ascii="Calibri" w:eastAsia="Calibri" w:hAnsi="Calibri" w:cs="Calibri"/>
          <w:sz w:val="18"/>
          <w:szCs w:val="20"/>
          <w:lang w:val="en-GB"/>
        </w:rPr>
        <w:t> </w:t>
      </w:r>
    </w:p>
    <w:p w14:paraId="1714D2F3" w14:textId="2CB7B4DA" w:rsidR="00237D1D" w:rsidRPr="005535F7" w:rsidRDefault="00237D1D" w:rsidP="005535F7">
      <w:pPr>
        <w:spacing w:line="240" w:lineRule="auto"/>
        <w:jc w:val="both"/>
        <w:rPr>
          <w:rFonts w:asciiTheme="minorHAnsi" w:eastAsia="Times New Roman" w:hAnsiTheme="minorHAnsi" w:cstheme="minorBidi"/>
          <w:sz w:val="20"/>
          <w:szCs w:val="20"/>
          <w:lang w:val="en-GB"/>
        </w:rPr>
      </w:pPr>
    </w:p>
    <w:sectPr w:rsidR="00237D1D" w:rsidRPr="005535F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B3"/>
    <w:rsid w:val="00237D1D"/>
    <w:rsid w:val="005535F7"/>
    <w:rsid w:val="00AA099A"/>
    <w:rsid w:val="00B005F5"/>
    <w:rsid w:val="00ED52B3"/>
    <w:rsid w:val="00F82E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58E0"/>
  <w15:chartTrackingRefBased/>
  <w15:docId w15:val="{A478122F-B076-46BC-859A-67ADA7E3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D52B3"/>
    <w:pPr>
      <w:spacing w:after="0" w:line="276" w:lineRule="auto"/>
    </w:pPr>
    <w:rPr>
      <w:rFonts w:ascii="Arial" w:eastAsia="Arial" w:hAnsi="Arial" w:cs="Arial"/>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D52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535F7"/>
    <w:rPr>
      <w:color w:val="0563C1" w:themeColor="hyperlink"/>
      <w:u w:val="single"/>
    </w:rPr>
  </w:style>
  <w:style w:type="character" w:styleId="Nevyeenzmnka">
    <w:name w:val="Unresolved Mention"/>
    <w:basedOn w:val="Standardnpsmoodstavce"/>
    <w:uiPriority w:val="99"/>
    <w:semiHidden/>
    <w:unhideWhenUsed/>
    <w:rsid w:val="00553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78959">
      <w:bodyDiv w:val="1"/>
      <w:marLeft w:val="0"/>
      <w:marRight w:val="0"/>
      <w:marTop w:val="0"/>
      <w:marBottom w:val="0"/>
      <w:divBdr>
        <w:top w:val="none" w:sz="0" w:space="0" w:color="auto"/>
        <w:left w:val="none" w:sz="0" w:space="0" w:color="auto"/>
        <w:bottom w:val="none" w:sz="0" w:space="0" w:color="auto"/>
        <w:right w:val="none" w:sz="0" w:space="0" w:color="auto"/>
      </w:divBdr>
    </w:div>
    <w:div w:id="14149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EC48-AF50-47CA-9B80-1090E8E0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Kiliánová Sonja</dc:creator>
  <cp:keywords/>
  <dc:description/>
  <cp:lastModifiedBy>Sonja Kiliánová</cp:lastModifiedBy>
  <cp:revision>6</cp:revision>
  <dcterms:created xsi:type="dcterms:W3CDTF">2024-01-29T14:35:00Z</dcterms:created>
  <dcterms:modified xsi:type="dcterms:W3CDTF">2024-10-30T08:55:00Z</dcterms:modified>
</cp:coreProperties>
</file>